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ADA62" w14:textId="7BEE55A2" w:rsidR="00E171BD" w:rsidRPr="002512C7" w:rsidRDefault="00E171BD" w:rsidP="00E171BD">
      <w:pPr>
        <w:pStyle w:val="2nesltext"/>
        <w:spacing w:before="240"/>
        <w:contextualSpacing/>
        <w:jc w:val="center"/>
        <w:rPr>
          <w:b/>
          <w:sz w:val="28"/>
          <w:lang w:eastAsia="cs-CZ"/>
        </w:rPr>
      </w:pPr>
      <w:r w:rsidRPr="009A369A">
        <w:rPr>
          <w:b/>
          <w:sz w:val="28"/>
        </w:rPr>
        <w:t xml:space="preserve">Příloha č. </w:t>
      </w:r>
      <w:r w:rsidR="001E133D">
        <w:rPr>
          <w:b/>
          <w:sz w:val="28"/>
        </w:rPr>
        <w:t>8</w:t>
      </w:r>
      <w:r w:rsidRPr="002512A8">
        <w:rPr>
          <w:b/>
          <w:sz w:val="28"/>
        </w:rPr>
        <w:t xml:space="preserve"> </w:t>
      </w:r>
      <w:r>
        <w:rPr>
          <w:b/>
          <w:sz w:val="28"/>
        </w:rPr>
        <w:t>dokumentace zadávacího řízení</w:t>
      </w:r>
    </w:p>
    <w:p w14:paraId="2418AC15" w14:textId="77777777" w:rsidR="00E171BD" w:rsidRDefault="00067A69" w:rsidP="00E171BD">
      <w:pPr>
        <w:pStyle w:val="2nesltext"/>
        <w:spacing w:before="240"/>
        <w:contextualSpacing/>
        <w:jc w:val="center"/>
        <w:rPr>
          <w:b/>
          <w:sz w:val="28"/>
          <w:lang w:eastAsia="cs-CZ"/>
        </w:rPr>
      </w:pPr>
      <w:r>
        <w:rPr>
          <w:b/>
          <w:sz w:val="28"/>
          <w:lang w:eastAsia="cs-CZ"/>
        </w:rPr>
        <w:t>-</w:t>
      </w:r>
    </w:p>
    <w:p w14:paraId="618E6A3C" w14:textId="70254185" w:rsidR="00E171BD" w:rsidRDefault="007E3959" w:rsidP="00E171BD">
      <w:pPr>
        <w:pStyle w:val="2nesltext"/>
        <w:spacing w:before="240"/>
        <w:jc w:val="center"/>
        <w:rPr>
          <w:lang w:eastAsia="cs-CZ"/>
        </w:rPr>
      </w:pPr>
      <w:r>
        <w:rPr>
          <w:b/>
          <w:sz w:val="28"/>
          <w:lang w:eastAsia="cs-CZ"/>
        </w:rPr>
        <w:t>Sociálně a environmentálně odpovědné zadávání a inovace</w:t>
      </w:r>
    </w:p>
    <w:p w14:paraId="63E1430D" w14:textId="77777777" w:rsidR="00B06F8D" w:rsidRPr="00E550B2" w:rsidRDefault="007E3959" w:rsidP="00B06F8D">
      <w:pPr>
        <w:jc w:val="center"/>
      </w:pPr>
      <w:r>
        <w:t xml:space="preserve">odůvodnění </w:t>
      </w:r>
      <w:r w:rsidR="00D342C4">
        <w:t>v souladu s </w:t>
      </w:r>
      <w:r>
        <w:t xml:space="preserve">§ 6 odst. 4 zákona č. 134/2016 Sb., o zadávání veřejných zakázek, ve znění </w:t>
      </w:r>
      <w:r w:rsidRPr="00E550B2">
        <w:t>pozdějších předpisů</w:t>
      </w:r>
      <w:r w:rsidR="00D342C4" w:rsidRPr="00E550B2">
        <w:t xml:space="preserve"> (dále jen „</w:t>
      </w:r>
      <w:r w:rsidRPr="00E550B2">
        <w:rPr>
          <w:b/>
          <w:i/>
        </w:rPr>
        <w:t>zákon</w:t>
      </w:r>
      <w:r w:rsidR="00D342C4" w:rsidRPr="00E550B2">
        <w:t>“)</w:t>
      </w:r>
    </w:p>
    <w:p w14:paraId="4C5215AA" w14:textId="03E6CE28" w:rsidR="00B06F8D" w:rsidRPr="00E550B2" w:rsidRDefault="008305BB" w:rsidP="00B06F8D">
      <w:pPr>
        <w:jc w:val="center"/>
        <w:rPr>
          <w:b/>
        </w:rPr>
      </w:pPr>
      <w:r w:rsidRPr="00E550B2">
        <w:rPr>
          <w:b/>
        </w:rPr>
        <w:t xml:space="preserve">Bytový dům na ul. </w:t>
      </w:r>
      <w:r w:rsidR="007E72C4">
        <w:rPr>
          <w:b/>
        </w:rPr>
        <w:t>Novoměstská</w:t>
      </w:r>
      <w:r w:rsidRPr="00E550B2">
        <w:rPr>
          <w:b/>
        </w:rPr>
        <w:t xml:space="preserve"> – správce stavby</w:t>
      </w:r>
    </w:p>
    <w:p w14:paraId="5AD7608F" w14:textId="77777777" w:rsidR="00B06F8D" w:rsidRPr="00E550B2" w:rsidRDefault="007E3959" w:rsidP="00B06F8D">
      <w:pPr>
        <w:rPr>
          <w:rFonts w:asciiTheme="minorHAnsi" w:hAnsiTheme="minorHAnsi" w:cstheme="minorHAnsi"/>
          <w:b/>
          <w:bCs/>
          <w:u w:val="single"/>
        </w:rPr>
      </w:pPr>
      <w:r w:rsidRPr="00E550B2">
        <w:rPr>
          <w:rFonts w:asciiTheme="minorHAnsi" w:hAnsiTheme="minorHAnsi" w:cstheme="minorHAnsi"/>
          <w:b/>
          <w:bCs/>
          <w:u w:val="single"/>
        </w:rPr>
        <w:t>Sociálně odpovědné zadávání</w:t>
      </w:r>
    </w:p>
    <w:p w14:paraId="5A915C2A" w14:textId="77777777" w:rsidR="00B06F8D" w:rsidRPr="00E550B2" w:rsidRDefault="007E3959" w:rsidP="00E550B2">
      <w:pPr>
        <w:jc w:val="both"/>
        <w:rPr>
          <w:rFonts w:asciiTheme="minorHAnsi" w:eastAsia="Calibri" w:hAnsiTheme="minorHAnsi" w:cstheme="minorHAnsi"/>
          <w:lang w:eastAsia="cs-CZ"/>
        </w:rPr>
      </w:pPr>
      <w:r w:rsidRPr="00E550B2">
        <w:rPr>
          <w:rFonts w:asciiTheme="minorHAnsi" w:eastAsia="Calibri" w:hAnsiTheme="minorHAnsi" w:cstheme="minorHAnsi"/>
          <w:lang w:eastAsia="cs-CZ"/>
        </w:rPr>
        <w:t xml:space="preserve">Zadavatel při přípravě zadávacích podmínek včetně </w:t>
      </w:r>
      <w:r w:rsidR="00284730" w:rsidRPr="00E550B2">
        <w:rPr>
          <w:rFonts w:asciiTheme="minorHAnsi" w:eastAsia="Calibri" w:hAnsiTheme="minorHAnsi" w:cstheme="minorHAnsi"/>
          <w:lang w:eastAsia="cs-CZ"/>
        </w:rPr>
        <w:t xml:space="preserve">způsobu </w:t>
      </w:r>
      <w:r w:rsidRPr="00E550B2">
        <w:rPr>
          <w:rFonts w:asciiTheme="minorHAnsi" w:eastAsia="Calibri" w:hAnsiTheme="minorHAnsi" w:cstheme="minorHAnsi"/>
          <w:lang w:eastAsia="cs-CZ"/>
        </w:rPr>
        <w:t>hodnoce</w:t>
      </w:r>
      <w:r w:rsidR="00284730" w:rsidRPr="00E550B2">
        <w:rPr>
          <w:rFonts w:asciiTheme="minorHAnsi" w:eastAsia="Calibri" w:hAnsiTheme="minorHAnsi" w:cstheme="minorHAnsi"/>
          <w:lang w:eastAsia="cs-CZ"/>
        </w:rPr>
        <w:t xml:space="preserve">ní nabídek </w:t>
      </w:r>
      <w:r w:rsidR="00116D86" w:rsidRPr="00E550B2">
        <w:rPr>
          <w:rFonts w:asciiTheme="minorHAnsi" w:eastAsia="Calibri" w:hAnsiTheme="minorHAnsi" w:cstheme="minorHAnsi"/>
          <w:lang w:eastAsia="cs-CZ"/>
        </w:rPr>
        <w:t>a pravidel pro výběr dodavatele</w:t>
      </w:r>
      <w:r w:rsidR="00284730" w:rsidRPr="00E550B2">
        <w:rPr>
          <w:rFonts w:asciiTheme="minorHAnsi" w:eastAsia="Calibri" w:hAnsiTheme="minorHAnsi" w:cstheme="minorHAnsi"/>
          <w:lang w:eastAsia="cs-CZ"/>
        </w:rPr>
        <w:t xml:space="preserve"> </w:t>
      </w:r>
      <w:r w:rsidRPr="00E550B2">
        <w:rPr>
          <w:rFonts w:asciiTheme="minorHAnsi" w:eastAsia="Calibri" w:hAnsiTheme="minorHAnsi" w:cstheme="minorHAnsi"/>
          <w:lang w:eastAsia="cs-CZ"/>
        </w:rPr>
        <w:t>posoudil a zohlednil možnosti použití zásad sociálně odpovědného zadávání veřejných zakázek, a to s následujícím výsledkem.</w:t>
      </w:r>
    </w:p>
    <w:p w14:paraId="7CF37832" w14:textId="77777777" w:rsidR="00B06F8D" w:rsidRPr="00E550B2" w:rsidRDefault="007E3959" w:rsidP="00B06F8D">
      <w:pPr>
        <w:rPr>
          <w:rFonts w:asciiTheme="minorHAnsi" w:eastAsia="Calibri" w:hAnsiTheme="minorHAnsi" w:cstheme="minorHAnsi"/>
          <w:lang w:eastAsia="cs-CZ"/>
        </w:rPr>
      </w:pPr>
      <w:r w:rsidRPr="00E550B2">
        <w:rPr>
          <w:rFonts w:asciiTheme="minorHAnsi" w:eastAsia="Calibri" w:hAnsiTheme="minorHAnsi" w:cstheme="minorHAnsi"/>
          <w:lang w:eastAsia="cs-CZ"/>
        </w:rPr>
        <w:t xml:space="preserve">Zadavatel </w:t>
      </w:r>
      <w:r w:rsidR="00284730" w:rsidRPr="00E550B2">
        <w:rPr>
          <w:rFonts w:asciiTheme="minorHAnsi" w:eastAsia="Calibri" w:hAnsiTheme="minorHAnsi" w:cstheme="minorHAnsi"/>
          <w:lang w:eastAsia="cs-CZ"/>
        </w:rPr>
        <w:t>zohledňuje</w:t>
      </w:r>
      <w:r w:rsidRPr="00E550B2">
        <w:rPr>
          <w:rFonts w:asciiTheme="minorHAnsi" w:eastAsia="Calibri" w:hAnsiTheme="minorHAnsi" w:cstheme="minorHAnsi"/>
          <w:lang w:eastAsia="cs-CZ"/>
        </w:rPr>
        <w:t xml:space="preserve"> tyto aspekty sociálně odpovědného zadávání:</w:t>
      </w:r>
    </w:p>
    <w:p w14:paraId="6106B961" w14:textId="3BBE102D" w:rsidR="00B06F8D" w:rsidRPr="00E550B2" w:rsidRDefault="00E550B2" w:rsidP="00B06F8D">
      <w:pPr>
        <w:jc w:val="both"/>
        <w:rPr>
          <w:rFonts w:asciiTheme="minorHAnsi" w:eastAsia="Calibri" w:hAnsiTheme="minorHAnsi" w:cstheme="minorHAnsi"/>
          <w:lang w:eastAsia="cs-CZ"/>
        </w:rPr>
      </w:pP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se výslovně zavazuje při realizaci </w:t>
      </w:r>
      <w:r>
        <w:rPr>
          <w:rFonts w:asciiTheme="minorHAnsi" w:eastAsia="Calibri" w:hAnsiTheme="minorHAnsi" w:cstheme="minorHAnsi"/>
          <w:lang w:eastAsia="cs-CZ"/>
        </w:rPr>
        <w:t>Služeb</w:t>
      </w:r>
      <w:r w:rsidR="00997F0D" w:rsidRPr="00E550B2">
        <w:rPr>
          <w:rFonts w:asciiTheme="minorHAnsi" w:eastAsia="Calibri" w:hAnsiTheme="minorHAnsi" w:cstheme="minorHAnsi"/>
          <w:lang w:eastAsia="cs-CZ"/>
        </w:rPr>
        <w:t xml:space="preserve"> dodržovat vůči svým zaměstnancům vykonávajícím práci související s předmětem </w:t>
      </w:r>
      <w:r>
        <w:rPr>
          <w:rFonts w:asciiTheme="minorHAnsi" w:eastAsia="Calibri" w:hAnsiTheme="minorHAnsi" w:cstheme="minorHAnsi"/>
          <w:lang w:eastAsia="cs-CZ"/>
        </w:rPr>
        <w:t>Služeb</w:t>
      </w:r>
      <w:r w:rsidR="00997F0D" w:rsidRPr="00E550B2">
        <w:rPr>
          <w:rFonts w:asciiTheme="minorHAnsi" w:eastAsia="Calibri" w:hAnsiTheme="minorHAnsi" w:cstheme="minorHAnsi"/>
          <w:lang w:eastAsia="cs-CZ"/>
        </w:rPr>
        <w:t xml:space="preserve"> veškeré pracovněprávní předpisy, a to zejména, nikoliv však výlučně, předpisy upravující mzdy zaměstnanců, pracovní dobu, dobu odpočinku mezi směnami, placené přesčasy, bezpečnost práce, zákaz výkonu nelegální práce apod. Pro případ, že příslušný kontrolní orgán (orgány inspekce práce, krajská hygienická stanice atd.) zjistí svým pravomocným rozhodnutím v souvislosti s plněním Smlouvy </w:t>
      </w:r>
      <w:r>
        <w:rPr>
          <w:rFonts w:asciiTheme="minorHAnsi" w:eastAsia="Calibri" w:hAnsiTheme="minorHAnsi" w:cstheme="minorHAnsi"/>
          <w:lang w:eastAsia="cs-CZ"/>
        </w:rPr>
        <w:t xml:space="preserve">o poskytování služeb </w:t>
      </w:r>
      <w:r w:rsidR="00997F0D" w:rsidRPr="00E550B2">
        <w:rPr>
          <w:rFonts w:asciiTheme="minorHAnsi" w:eastAsia="Calibri" w:hAnsiTheme="minorHAnsi" w:cstheme="minorHAnsi"/>
          <w:lang w:eastAsia="cs-CZ"/>
        </w:rPr>
        <w:t xml:space="preserve">porušení pracovněprávních předpisů ze strany </w:t>
      </w:r>
      <w:r>
        <w:rPr>
          <w:rFonts w:asciiTheme="minorHAnsi" w:eastAsia="Calibri" w:hAnsiTheme="minorHAnsi" w:cstheme="minorHAnsi"/>
          <w:lang w:eastAsia="cs-CZ"/>
        </w:rPr>
        <w:t>Konzultanta</w:t>
      </w:r>
      <w:r w:rsidR="00997F0D" w:rsidRPr="00E550B2">
        <w:rPr>
          <w:rFonts w:asciiTheme="minorHAnsi" w:eastAsia="Calibri" w:hAnsiTheme="minorHAnsi" w:cstheme="minorHAnsi"/>
          <w:lang w:eastAsia="cs-CZ"/>
        </w:rPr>
        <w:t xml:space="preserve">, může to být považováno jako podstatné porušení </w:t>
      </w:r>
      <w:r w:rsidRPr="00E550B2">
        <w:rPr>
          <w:rFonts w:asciiTheme="minorHAnsi" w:eastAsia="Calibri" w:hAnsiTheme="minorHAnsi" w:cstheme="minorHAnsi"/>
          <w:lang w:eastAsia="cs-CZ"/>
        </w:rPr>
        <w:t xml:space="preserve">Smlouvy </w:t>
      </w:r>
      <w:r>
        <w:rPr>
          <w:rFonts w:asciiTheme="minorHAnsi" w:eastAsia="Calibri" w:hAnsiTheme="minorHAnsi" w:cstheme="minorHAnsi"/>
          <w:lang w:eastAsia="cs-CZ"/>
        </w:rPr>
        <w:t>o poskytování služeb</w:t>
      </w:r>
      <w:r w:rsidR="00997F0D" w:rsidRPr="00E550B2">
        <w:rPr>
          <w:rFonts w:asciiTheme="minorHAnsi" w:eastAsia="Calibri" w:hAnsiTheme="minorHAnsi" w:cstheme="minorHAnsi"/>
          <w:lang w:eastAsia="cs-CZ"/>
        </w:rPr>
        <w:t xml:space="preserve"> mající za následek odstoupení od této </w:t>
      </w:r>
      <w:r w:rsidRPr="00E550B2">
        <w:rPr>
          <w:rFonts w:asciiTheme="minorHAnsi" w:eastAsia="Calibri" w:hAnsiTheme="minorHAnsi" w:cstheme="minorHAnsi"/>
          <w:lang w:eastAsia="cs-CZ"/>
        </w:rPr>
        <w:t xml:space="preserve">Smlouvy </w:t>
      </w:r>
      <w:r>
        <w:rPr>
          <w:rFonts w:asciiTheme="minorHAnsi" w:eastAsia="Calibri" w:hAnsiTheme="minorHAnsi" w:cstheme="minorHAnsi"/>
          <w:lang w:eastAsia="cs-CZ"/>
        </w:rPr>
        <w:t>o poskytování služeb</w:t>
      </w:r>
      <w:r w:rsidR="00997F0D" w:rsidRPr="00E550B2">
        <w:rPr>
          <w:rFonts w:asciiTheme="minorHAnsi" w:eastAsia="Calibri" w:hAnsiTheme="minorHAnsi" w:cstheme="minorHAnsi"/>
          <w:lang w:eastAsia="cs-CZ"/>
        </w:rPr>
        <w:t xml:space="preserve"> ze strany Objednatele. Bude-li s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em zahájeno správní řízení pro porušení pracovněprávních předpisů ze strany </w:t>
      </w:r>
      <w:r>
        <w:rPr>
          <w:rFonts w:asciiTheme="minorHAnsi" w:eastAsia="Calibri" w:hAnsiTheme="minorHAnsi" w:cstheme="minorHAnsi"/>
          <w:lang w:eastAsia="cs-CZ"/>
        </w:rPr>
        <w:t>Konzultanta</w:t>
      </w:r>
      <w:r w:rsidR="00997F0D" w:rsidRPr="00E550B2">
        <w:rPr>
          <w:rFonts w:asciiTheme="minorHAnsi" w:eastAsia="Calibri" w:hAnsiTheme="minorHAnsi" w:cstheme="minorHAnsi"/>
          <w:lang w:eastAsia="cs-CZ"/>
        </w:rPr>
        <w:t xml:space="preserve"> v souvislosti s plněním </w:t>
      </w:r>
      <w:r w:rsidRPr="00E550B2">
        <w:rPr>
          <w:rFonts w:asciiTheme="minorHAnsi" w:eastAsia="Calibri" w:hAnsiTheme="minorHAnsi" w:cstheme="minorHAnsi"/>
          <w:lang w:eastAsia="cs-CZ"/>
        </w:rPr>
        <w:t xml:space="preserve">Smlouvy </w:t>
      </w:r>
      <w:r>
        <w:rPr>
          <w:rFonts w:asciiTheme="minorHAnsi" w:eastAsia="Calibri" w:hAnsiTheme="minorHAnsi" w:cstheme="minorHAnsi"/>
          <w:lang w:eastAsia="cs-CZ"/>
        </w:rPr>
        <w:t>o poskytování služeb</w:t>
      </w:r>
      <w:r w:rsidR="00997F0D" w:rsidRPr="00E550B2">
        <w:rPr>
          <w:rFonts w:asciiTheme="minorHAnsi" w:eastAsia="Calibri" w:hAnsiTheme="minorHAnsi" w:cstheme="minorHAnsi"/>
          <w:lang w:eastAsia="cs-CZ"/>
        </w:rPr>
        <w:t xml:space="preserve">, je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povinen zahájení takovéhoto řízení Objednateli neprodleně oznámit.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je povinen do 7 dnů ode dne právní moci takového rozhodnutí předat Objednateli ověřenou kopii s vyznačením právní moci s tím, že bude-li pravomocně zjištěno v souvislosti s plněním </w:t>
      </w:r>
      <w:r w:rsidRPr="00E550B2">
        <w:rPr>
          <w:rFonts w:asciiTheme="minorHAnsi" w:eastAsia="Calibri" w:hAnsiTheme="minorHAnsi" w:cstheme="minorHAnsi"/>
          <w:lang w:eastAsia="cs-CZ"/>
        </w:rPr>
        <w:t xml:space="preserve">Smlouvy </w:t>
      </w:r>
      <w:r>
        <w:rPr>
          <w:rFonts w:asciiTheme="minorHAnsi" w:eastAsia="Calibri" w:hAnsiTheme="minorHAnsi" w:cstheme="minorHAnsi"/>
          <w:lang w:eastAsia="cs-CZ"/>
        </w:rPr>
        <w:t>o poskytování služeb</w:t>
      </w:r>
      <w:r w:rsidR="00997F0D" w:rsidRPr="00E550B2">
        <w:rPr>
          <w:rFonts w:asciiTheme="minorHAnsi" w:eastAsia="Calibri" w:hAnsiTheme="minorHAnsi" w:cstheme="minorHAnsi"/>
          <w:lang w:eastAsia="cs-CZ"/>
        </w:rPr>
        <w:t xml:space="preserve"> porušení pracovněprávních předpisů ze strany </w:t>
      </w:r>
      <w:r>
        <w:rPr>
          <w:rFonts w:asciiTheme="minorHAnsi" w:eastAsia="Calibri" w:hAnsiTheme="minorHAnsi" w:cstheme="minorHAnsi"/>
          <w:lang w:eastAsia="cs-CZ"/>
        </w:rPr>
        <w:t>Konzultant</w:t>
      </w:r>
      <w:r w:rsidR="00124BC4">
        <w:rPr>
          <w:rFonts w:asciiTheme="minorHAnsi" w:eastAsia="Calibri" w:hAnsiTheme="minorHAnsi" w:cstheme="minorHAnsi"/>
          <w:lang w:eastAsia="cs-CZ"/>
        </w:rPr>
        <w:t>a</w:t>
      </w:r>
      <w:r w:rsidR="00997F0D" w:rsidRPr="00E550B2">
        <w:rPr>
          <w:rFonts w:asciiTheme="minorHAnsi" w:eastAsia="Calibri" w:hAnsiTheme="minorHAnsi" w:cstheme="minorHAnsi"/>
          <w:lang w:eastAsia="cs-CZ"/>
        </w:rPr>
        <w:t xml:space="preserve">, bude se jednat o podstatné porušení </w:t>
      </w:r>
      <w:r w:rsidR="00124BC4" w:rsidRPr="00E550B2">
        <w:rPr>
          <w:rFonts w:asciiTheme="minorHAnsi" w:eastAsia="Calibri" w:hAnsiTheme="minorHAnsi" w:cstheme="minorHAnsi"/>
          <w:lang w:eastAsia="cs-CZ"/>
        </w:rPr>
        <w:t xml:space="preserve">Smlouvy </w:t>
      </w:r>
      <w:r w:rsidR="00124BC4">
        <w:rPr>
          <w:rFonts w:asciiTheme="minorHAnsi" w:eastAsia="Calibri" w:hAnsiTheme="minorHAnsi" w:cstheme="minorHAnsi"/>
          <w:lang w:eastAsia="cs-CZ"/>
        </w:rPr>
        <w:t>o poskytování služeb</w:t>
      </w:r>
      <w:r w:rsidR="00997F0D" w:rsidRPr="00E550B2">
        <w:rPr>
          <w:rFonts w:asciiTheme="minorHAnsi" w:eastAsia="Calibri" w:hAnsiTheme="minorHAnsi" w:cstheme="minorHAnsi"/>
          <w:lang w:eastAsia="cs-CZ"/>
        </w:rPr>
        <w:t>.</w:t>
      </w:r>
    </w:p>
    <w:p w14:paraId="721F750C" w14:textId="1A534BB2" w:rsidR="00B06F8D" w:rsidRPr="00E550B2" w:rsidRDefault="00E550B2" w:rsidP="00B06F8D">
      <w:pPr>
        <w:jc w:val="both"/>
        <w:rPr>
          <w:rFonts w:asciiTheme="minorHAnsi" w:eastAsia="Calibri" w:hAnsiTheme="minorHAnsi" w:cstheme="minorHAnsi"/>
          <w:lang w:eastAsia="cs-CZ"/>
        </w:rPr>
      </w:pP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se zavazuje řádně a včas plnit finanční závazky vůči svým poddodavatelům za podmínek vycházejících </w:t>
      </w:r>
      <w:r w:rsidR="00906298">
        <w:rPr>
          <w:rFonts w:asciiTheme="minorHAnsi" w:eastAsia="Calibri" w:hAnsiTheme="minorHAnsi" w:cstheme="minorHAnsi"/>
          <w:lang w:eastAsia="cs-CZ"/>
        </w:rPr>
        <w:t>ze</w:t>
      </w:r>
      <w:r w:rsidR="00997F0D" w:rsidRPr="00E550B2">
        <w:rPr>
          <w:rFonts w:asciiTheme="minorHAnsi" w:eastAsia="Calibri" w:hAnsiTheme="minorHAnsi" w:cstheme="minorHAnsi"/>
          <w:lang w:eastAsia="cs-CZ"/>
        </w:rPr>
        <w:t xml:space="preserve"> </w:t>
      </w:r>
      <w:r w:rsidR="00906298" w:rsidRPr="00E550B2">
        <w:rPr>
          <w:rFonts w:asciiTheme="minorHAnsi" w:eastAsia="Calibri" w:hAnsiTheme="minorHAnsi" w:cstheme="minorHAnsi"/>
          <w:lang w:eastAsia="cs-CZ"/>
        </w:rPr>
        <w:t xml:space="preserve">Smlouvy </w:t>
      </w:r>
      <w:r w:rsidR="00906298">
        <w:rPr>
          <w:rFonts w:asciiTheme="minorHAnsi" w:eastAsia="Calibri" w:hAnsiTheme="minorHAnsi" w:cstheme="minorHAnsi"/>
          <w:lang w:eastAsia="cs-CZ"/>
        </w:rPr>
        <w:t>o poskytování služeb</w:t>
      </w:r>
      <w:r w:rsidR="00997F0D" w:rsidRPr="00E550B2">
        <w:rPr>
          <w:rFonts w:asciiTheme="minorHAnsi" w:eastAsia="Calibri" w:hAnsiTheme="minorHAnsi" w:cstheme="minorHAnsi"/>
          <w:lang w:eastAsia="cs-CZ"/>
        </w:rPr>
        <w:t xml:space="preserve">.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je povinen uhradit fakturu poddodavateli za plnění související s předmětem </w:t>
      </w:r>
      <w:r w:rsidR="00906298" w:rsidRPr="00E550B2">
        <w:rPr>
          <w:rFonts w:asciiTheme="minorHAnsi" w:eastAsia="Calibri" w:hAnsiTheme="minorHAnsi" w:cstheme="minorHAnsi"/>
          <w:lang w:eastAsia="cs-CZ"/>
        </w:rPr>
        <w:t xml:space="preserve">Smlouvy </w:t>
      </w:r>
      <w:r w:rsidR="00906298">
        <w:rPr>
          <w:rFonts w:asciiTheme="minorHAnsi" w:eastAsia="Calibri" w:hAnsiTheme="minorHAnsi" w:cstheme="minorHAnsi"/>
          <w:lang w:eastAsia="cs-CZ"/>
        </w:rPr>
        <w:t>o poskytování služeb</w:t>
      </w:r>
      <w:r w:rsidR="00906298" w:rsidRPr="00E550B2">
        <w:rPr>
          <w:rFonts w:asciiTheme="minorHAnsi" w:eastAsia="Calibri" w:hAnsiTheme="minorHAnsi" w:cstheme="minorHAnsi"/>
          <w:lang w:eastAsia="cs-CZ"/>
        </w:rPr>
        <w:t xml:space="preserve"> </w:t>
      </w:r>
      <w:r w:rsidR="00997F0D" w:rsidRPr="00E550B2">
        <w:rPr>
          <w:rFonts w:asciiTheme="minorHAnsi" w:eastAsia="Calibri" w:hAnsiTheme="minorHAnsi" w:cstheme="minorHAnsi"/>
          <w:lang w:eastAsia="cs-CZ"/>
        </w:rPr>
        <w:t xml:space="preserve">nebo jeho části, a které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vyúčtoval Objednateli, a to nejpozději do 10 dnů ode dne obdržení platby za toto plnění od Objednatele.</w:t>
      </w:r>
    </w:p>
    <w:p w14:paraId="33C84BFA" w14:textId="77777777" w:rsidR="00B06F8D" w:rsidRPr="00E550B2" w:rsidRDefault="007E3959" w:rsidP="00B06F8D">
      <w:pPr>
        <w:jc w:val="both"/>
        <w:rPr>
          <w:rFonts w:asciiTheme="minorHAnsi" w:hAnsiTheme="minorHAnsi" w:cstheme="minorHAnsi"/>
          <w:b/>
          <w:bCs/>
          <w:u w:val="single"/>
        </w:rPr>
      </w:pPr>
      <w:r w:rsidRPr="00E550B2">
        <w:rPr>
          <w:rFonts w:asciiTheme="minorHAnsi" w:hAnsiTheme="minorHAnsi" w:cstheme="minorHAnsi"/>
          <w:b/>
          <w:bCs/>
          <w:u w:val="single"/>
        </w:rPr>
        <w:t>Environmentálně odpovědné zadávání</w:t>
      </w:r>
    </w:p>
    <w:p w14:paraId="15BA6F09" w14:textId="77777777" w:rsidR="00B06F8D" w:rsidRPr="00E550B2" w:rsidRDefault="007E3959" w:rsidP="00B06F8D">
      <w:pPr>
        <w:jc w:val="both"/>
        <w:rPr>
          <w:rFonts w:asciiTheme="minorHAnsi" w:eastAsia="Calibri" w:hAnsiTheme="minorHAnsi" w:cstheme="minorHAnsi"/>
          <w:lang w:eastAsia="cs-CZ"/>
        </w:rPr>
      </w:pPr>
      <w:r w:rsidRPr="00E550B2">
        <w:rPr>
          <w:rFonts w:asciiTheme="minorHAnsi" w:eastAsia="Calibri" w:hAnsiTheme="minorHAnsi" w:cstheme="minorHAnsi"/>
          <w:lang w:eastAsia="cs-CZ"/>
        </w:rPr>
        <w:t xml:space="preserve">Zadavatel při přípravě zadávacích podmínek </w:t>
      </w:r>
      <w:r w:rsidR="00284730" w:rsidRPr="00E550B2">
        <w:rPr>
          <w:rFonts w:asciiTheme="minorHAnsi" w:eastAsia="Calibri" w:hAnsiTheme="minorHAnsi" w:cstheme="minorHAnsi"/>
          <w:lang w:eastAsia="cs-CZ"/>
        </w:rPr>
        <w:t xml:space="preserve">včetně způsobu hodnocení nabídek </w:t>
      </w:r>
      <w:r w:rsidR="00116D86" w:rsidRPr="00E550B2">
        <w:rPr>
          <w:rFonts w:asciiTheme="minorHAnsi" w:eastAsia="Calibri" w:hAnsiTheme="minorHAnsi" w:cstheme="minorHAnsi"/>
          <w:lang w:eastAsia="cs-CZ"/>
        </w:rPr>
        <w:t>a pravidel pro výběr dodavatele</w:t>
      </w:r>
      <w:r w:rsidR="00284730" w:rsidRPr="00E550B2">
        <w:rPr>
          <w:rFonts w:asciiTheme="minorHAnsi" w:eastAsia="Calibri" w:hAnsiTheme="minorHAnsi" w:cstheme="minorHAnsi"/>
          <w:lang w:eastAsia="cs-CZ"/>
        </w:rPr>
        <w:t xml:space="preserve"> </w:t>
      </w:r>
      <w:r w:rsidRPr="00E550B2">
        <w:rPr>
          <w:rFonts w:asciiTheme="minorHAnsi" w:eastAsia="Calibri" w:hAnsiTheme="minorHAnsi" w:cstheme="minorHAnsi"/>
          <w:lang w:eastAsia="cs-CZ"/>
        </w:rPr>
        <w:t>posoudil a zohlednil možnosti použití zásad environmentálně odpovědného zadávání veřejných zakázek, a to s následujícím výsledkem.</w:t>
      </w:r>
    </w:p>
    <w:p w14:paraId="46D76908" w14:textId="77777777" w:rsidR="00B06F8D" w:rsidRPr="00E550B2" w:rsidRDefault="007E3959" w:rsidP="00B06F8D">
      <w:pPr>
        <w:jc w:val="both"/>
        <w:rPr>
          <w:rFonts w:asciiTheme="minorHAnsi" w:eastAsia="Calibri" w:hAnsiTheme="minorHAnsi" w:cstheme="minorHAnsi"/>
          <w:lang w:eastAsia="cs-CZ"/>
        </w:rPr>
      </w:pPr>
      <w:r w:rsidRPr="00E550B2">
        <w:rPr>
          <w:rFonts w:asciiTheme="minorHAnsi" w:eastAsia="Calibri" w:hAnsiTheme="minorHAnsi" w:cstheme="minorHAnsi"/>
          <w:lang w:eastAsia="cs-CZ"/>
        </w:rPr>
        <w:t xml:space="preserve">Zadavatel </w:t>
      </w:r>
      <w:r w:rsidR="00284730" w:rsidRPr="00E550B2">
        <w:rPr>
          <w:rFonts w:asciiTheme="minorHAnsi" w:eastAsia="Calibri" w:hAnsiTheme="minorHAnsi" w:cstheme="minorHAnsi"/>
          <w:lang w:eastAsia="cs-CZ"/>
        </w:rPr>
        <w:t>zohledňuje</w:t>
      </w:r>
      <w:r w:rsidRPr="00E550B2">
        <w:rPr>
          <w:rFonts w:asciiTheme="minorHAnsi" w:eastAsia="Calibri" w:hAnsiTheme="minorHAnsi" w:cstheme="minorHAnsi"/>
          <w:lang w:eastAsia="cs-CZ"/>
        </w:rPr>
        <w:t xml:space="preserve"> tyto aspekty environmentálně odpovědného zadávání:</w:t>
      </w:r>
    </w:p>
    <w:p w14:paraId="65549829" w14:textId="406E6F5F" w:rsidR="00B06F8D" w:rsidRPr="00E550B2" w:rsidRDefault="00997F0D" w:rsidP="00B06F8D">
      <w:pPr>
        <w:jc w:val="both"/>
        <w:rPr>
          <w:rFonts w:asciiTheme="minorHAnsi" w:eastAsia="Calibri" w:hAnsiTheme="minorHAnsi" w:cstheme="minorHAnsi"/>
          <w:lang w:eastAsia="cs-CZ"/>
        </w:rPr>
      </w:pPr>
      <w:r w:rsidRPr="00E550B2">
        <w:rPr>
          <w:rFonts w:asciiTheme="minorHAnsi" w:eastAsia="Calibri" w:hAnsiTheme="minorHAnsi" w:cstheme="minorHAnsi"/>
          <w:lang w:eastAsia="cs-CZ"/>
        </w:rPr>
        <w:lastRenderedPageBreak/>
        <w:t xml:space="preserve">Objednatel preferuje, aby výstupy ze </w:t>
      </w:r>
      <w:r w:rsidR="00906298" w:rsidRPr="00E550B2">
        <w:rPr>
          <w:rFonts w:asciiTheme="minorHAnsi" w:eastAsia="Calibri" w:hAnsiTheme="minorHAnsi" w:cstheme="minorHAnsi"/>
          <w:lang w:eastAsia="cs-CZ"/>
        </w:rPr>
        <w:t xml:space="preserve">Smlouvy </w:t>
      </w:r>
      <w:r w:rsidR="00906298">
        <w:rPr>
          <w:rFonts w:asciiTheme="minorHAnsi" w:eastAsia="Calibri" w:hAnsiTheme="minorHAnsi" w:cstheme="minorHAnsi"/>
          <w:lang w:eastAsia="cs-CZ"/>
        </w:rPr>
        <w:t>o poskytování služeb</w:t>
      </w:r>
      <w:r w:rsidRPr="00E550B2">
        <w:rPr>
          <w:rFonts w:asciiTheme="minorHAnsi" w:eastAsia="Calibri" w:hAnsiTheme="minorHAnsi" w:cstheme="minorHAnsi"/>
          <w:lang w:eastAsia="cs-CZ"/>
        </w:rPr>
        <w:t xml:space="preserve"> nebo jejich přílohy byly v průběhu plnění předávány v elektronické podobě, není-li ve </w:t>
      </w:r>
      <w:r w:rsidR="00906298" w:rsidRPr="00E550B2">
        <w:rPr>
          <w:rFonts w:asciiTheme="minorHAnsi" w:eastAsia="Calibri" w:hAnsiTheme="minorHAnsi" w:cstheme="minorHAnsi"/>
          <w:lang w:eastAsia="cs-CZ"/>
        </w:rPr>
        <w:t>Smlouv</w:t>
      </w:r>
      <w:r w:rsidR="00906298">
        <w:rPr>
          <w:rFonts w:asciiTheme="minorHAnsi" w:eastAsia="Calibri" w:hAnsiTheme="minorHAnsi" w:cstheme="minorHAnsi"/>
          <w:lang w:eastAsia="cs-CZ"/>
        </w:rPr>
        <w:t>ě</w:t>
      </w:r>
      <w:r w:rsidR="00906298" w:rsidRPr="00E550B2">
        <w:rPr>
          <w:rFonts w:asciiTheme="minorHAnsi" w:eastAsia="Calibri" w:hAnsiTheme="minorHAnsi" w:cstheme="minorHAnsi"/>
          <w:lang w:eastAsia="cs-CZ"/>
        </w:rPr>
        <w:t xml:space="preserve"> </w:t>
      </w:r>
      <w:r w:rsidR="00906298">
        <w:rPr>
          <w:rFonts w:asciiTheme="minorHAnsi" w:eastAsia="Calibri" w:hAnsiTheme="minorHAnsi" w:cstheme="minorHAnsi"/>
          <w:lang w:eastAsia="cs-CZ"/>
        </w:rPr>
        <w:t>o poskytování služeb</w:t>
      </w:r>
      <w:r w:rsidRPr="00E550B2">
        <w:rPr>
          <w:rFonts w:asciiTheme="minorHAnsi" w:eastAsia="Calibri" w:hAnsiTheme="minorHAnsi" w:cstheme="minorHAnsi"/>
          <w:lang w:eastAsia="cs-CZ"/>
        </w:rPr>
        <w:t xml:space="preserve"> výslovně uvedeno jinak.</w:t>
      </w:r>
    </w:p>
    <w:p w14:paraId="68028698" w14:textId="17355C02" w:rsidR="00997F0D" w:rsidRPr="00E550B2" w:rsidRDefault="00E550B2" w:rsidP="00B06F8D">
      <w:pPr>
        <w:jc w:val="both"/>
        <w:rPr>
          <w:rFonts w:asciiTheme="minorHAnsi" w:eastAsia="Calibri" w:hAnsiTheme="minorHAnsi" w:cstheme="minorHAnsi"/>
          <w:lang w:eastAsia="cs-CZ"/>
        </w:rPr>
      </w:pP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se při realizaci </w:t>
      </w:r>
      <w:r>
        <w:rPr>
          <w:rFonts w:asciiTheme="minorHAnsi" w:eastAsia="Calibri" w:hAnsiTheme="minorHAnsi" w:cstheme="minorHAnsi"/>
          <w:lang w:eastAsia="cs-CZ"/>
        </w:rPr>
        <w:t>Služeb</w:t>
      </w:r>
      <w:r w:rsidR="00997F0D" w:rsidRPr="00E550B2">
        <w:rPr>
          <w:rFonts w:asciiTheme="minorHAnsi" w:eastAsia="Calibri" w:hAnsiTheme="minorHAnsi" w:cstheme="minorHAnsi"/>
          <w:lang w:eastAsia="cs-CZ"/>
        </w:rPr>
        <w:t xml:space="preserve"> zavazuje dbát zvýšené ochrany životní prostředí, a to v rozsahu, ve kterém to realizace </w:t>
      </w:r>
      <w:r>
        <w:rPr>
          <w:rFonts w:asciiTheme="minorHAnsi" w:eastAsia="Calibri" w:hAnsiTheme="minorHAnsi" w:cstheme="minorHAnsi"/>
          <w:lang w:eastAsia="cs-CZ"/>
        </w:rPr>
        <w:t>Služeb</w:t>
      </w:r>
      <w:r w:rsidR="00997F0D" w:rsidRPr="00E550B2">
        <w:rPr>
          <w:rFonts w:asciiTheme="minorHAnsi" w:eastAsia="Calibri" w:hAnsiTheme="minorHAnsi" w:cstheme="minorHAnsi"/>
          <w:lang w:eastAsia="cs-CZ"/>
        </w:rPr>
        <w:t xml:space="preserve"> dovoluje.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se zavazuje přijímat vhodná opatření k ochraně životního prostředí, zejména předcházet znečišťování nebo poškozování životního prostředí a minimalizovat nepříznivé důsledky své činnosti na životní prostředí. </w:t>
      </w:r>
      <w:r>
        <w:rPr>
          <w:rFonts w:asciiTheme="minorHAnsi" w:eastAsia="Calibri" w:hAnsiTheme="minorHAnsi" w:cstheme="minorHAnsi"/>
          <w:lang w:eastAsia="cs-CZ"/>
        </w:rPr>
        <w:t>Konzultant</w:t>
      </w:r>
      <w:r w:rsidR="00997F0D" w:rsidRPr="00E550B2">
        <w:rPr>
          <w:rFonts w:asciiTheme="minorHAnsi" w:eastAsia="Calibri" w:hAnsiTheme="minorHAnsi" w:cstheme="minorHAnsi"/>
          <w:lang w:eastAsia="cs-CZ"/>
        </w:rPr>
        <w:t xml:space="preserve"> při realizaci </w:t>
      </w:r>
      <w:r>
        <w:rPr>
          <w:rFonts w:asciiTheme="minorHAnsi" w:eastAsia="Calibri" w:hAnsiTheme="minorHAnsi" w:cstheme="minorHAnsi"/>
          <w:lang w:eastAsia="cs-CZ"/>
        </w:rPr>
        <w:t>Služeb</w:t>
      </w:r>
      <w:r w:rsidR="00997F0D" w:rsidRPr="00E550B2">
        <w:rPr>
          <w:rFonts w:asciiTheme="minorHAnsi" w:eastAsia="Calibri" w:hAnsiTheme="minorHAnsi" w:cstheme="minorHAnsi"/>
          <w:lang w:eastAsia="cs-CZ"/>
        </w:rPr>
        <w:t xml:space="preserve"> zvolí přednostně takové materiály, předměty a postupy, které mají co nejmenší negativní dopad na životní prostředí, pakliže splní požadavky zadavatele stanovené v Řízení veřejné zakázky.</w:t>
      </w:r>
    </w:p>
    <w:p w14:paraId="5C432643" w14:textId="77777777" w:rsidR="007E3959" w:rsidRPr="00E550B2" w:rsidRDefault="007E3959" w:rsidP="00173110">
      <w:pPr>
        <w:pStyle w:val="Tloslovan"/>
        <w:keepNext/>
        <w:numPr>
          <w:ilvl w:val="0"/>
          <w:numId w:val="0"/>
        </w:numPr>
        <w:spacing w:before="360"/>
        <w:ind w:left="851" w:hanging="851"/>
        <w:rPr>
          <w:rFonts w:asciiTheme="minorHAnsi" w:hAnsiTheme="minorHAnsi" w:cstheme="minorHAnsi"/>
          <w:b/>
          <w:bCs/>
          <w:u w:val="single"/>
        </w:rPr>
      </w:pPr>
      <w:r w:rsidRPr="00E550B2">
        <w:rPr>
          <w:rFonts w:asciiTheme="minorHAnsi" w:hAnsiTheme="minorHAnsi" w:cstheme="minorHAnsi"/>
          <w:b/>
          <w:bCs/>
          <w:u w:val="single"/>
        </w:rPr>
        <w:t>Inovace</w:t>
      </w:r>
    </w:p>
    <w:p w14:paraId="5B49EA2C" w14:textId="7105E384" w:rsidR="007E3959" w:rsidRPr="007E3959" w:rsidRDefault="007E3959" w:rsidP="00173110">
      <w:pPr>
        <w:jc w:val="both"/>
        <w:rPr>
          <w:rFonts w:asciiTheme="minorHAnsi" w:hAnsiTheme="minorHAnsi" w:cstheme="minorHAnsi"/>
        </w:rPr>
      </w:pPr>
      <w:r w:rsidRPr="00E550B2">
        <w:rPr>
          <w:rFonts w:asciiTheme="minorHAnsi" w:eastAsia="Calibri" w:hAnsiTheme="minorHAnsi" w:cstheme="minorHAnsi"/>
          <w:lang w:eastAsia="cs-CZ"/>
        </w:rPr>
        <w:t>Zadavatel posoudil možnosti uplatnění aspektů inovací při zadávání a konstatuje, že při vytváření zadávacích podmínek veřejné zakázky</w:t>
      </w:r>
      <w:r w:rsidR="00116D86" w:rsidRPr="00E550B2">
        <w:rPr>
          <w:rFonts w:asciiTheme="minorHAnsi" w:eastAsia="Calibri" w:hAnsiTheme="minorHAnsi" w:cstheme="minorHAnsi"/>
          <w:lang w:eastAsia="cs-CZ"/>
        </w:rPr>
        <w:t xml:space="preserve"> </w:t>
      </w:r>
      <w:r w:rsidR="00284730" w:rsidRPr="00E550B2">
        <w:rPr>
          <w:rFonts w:asciiTheme="minorHAnsi" w:eastAsia="Calibri" w:hAnsiTheme="minorHAnsi" w:cstheme="minorHAnsi"/>
          <w:lang w:eastAsia="cs-CZ"/>
        </w:rPr>
        <w:t>včetně způsobu hodnocení nabídek a pravidel pro výběr dodavatele</w:t>
      </w:r>
      <w:r w:rsidRPr="00E550B2">
        <w:rPr>
          <w:rFonts w:asciiTheme="minorHAnsi" w:eastAsia="Calibri" w:hAnsiTheme="minorHAnsi" w:cstheme="minorHAnsi"/>
          <w:lang w:eastAsia="cs-CZ"/>
        </w:rPr>
        <w:t xml:space="preserve"> nebylo možné jejich použití.</w:t>
      </w:r>
    </w:p>
    <w:sectPr w:rsidR="007E3959" w:rsidRPr="007E3959" w:rsidSect="00E1700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1949F" w14:textId="77777777" w:rsidR="00CA572C" w:rsidRDefault="00CA572C" w:rsidP="00392E22">
      <w:pPr>
        <w:spacing w:after="0" w:line="240" w:lineRule="auto"/>
      </w:pPr>
      <w:r>
        <w:separator/>
      </w:r>
    </w:p>
  </w:endnote>
  <w:endnote w:type="continuationSeparator" w:id="0">
    <w:p w14:paraId="204DE617" w14:textId="77777777" w:rsidR="00CA572C" w:rsidRDefault="00CA572C" w:rsidP="00392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0657B" w14:textId="77777777" w:rsidR="00883825" w:rsidRDefault="008838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787A0" w14:textId="2B409DF1" w:rsidR="00EF7753" w:rsidRDefault="00EF7753">
    <w:pPr>
      <w:pStyle w:val="Zpat"/>
    </w:pPr>
    <w:r>
      <w:t>D</w:t>
    </w:r>
    <w:r w:rsidRPr="00A346BD">
      <w:t>okumentace</w:t>
    </w:r>
    <w:r>
      <w:t xml:space="preserve"> zadávacího řízení</w:t>
    </w:r>
    <w:r w:rsidR="00883825">
      <w:rPr>
        <w:rFonts w:cs="Arial"/>
        <w:b/>
      </w:rPr>
      <w:t xml:space="preserve"> </w:t>
    </w:r>
    <w:r w:rsidRPr="0050253A">
      <w:rPr>
        <w:szCs w:val="20"/>
      </w:rPr>
      <w:t xml:space="preserve">– </w:t>
    </w:r>
    <w:r w:rsidRPr="009A369A">
      <w:rPr>
        <w:szCs w:val="20"/>
      </w:rPr>
      <w:t xml:space="preserve">příloha č. </w:t>
    </w:r>
    <w:r w:rsidR="001E133D">
      <w:rPr>
        <w:szCs w:val="20"/>
      </w:rPr>
      <w:t>8</w:t>
    </w:r>
    <w:r w:rsidR="00883825">
      <w:rPr>
        <w:szCs w:val="20"/>
      </w:rPr>
      <w:tab/>
    </w:r>
    <w:r>
      <w:rPr>
        <w:szCs w:val="20"/>
      </w:rPr>
      <w:tab/>
    </w:r>
    <w:r w:rsidRPr="0050253A">
      <w:rPr>
        <w:szCs w:val="20"/>
      </w:rPr>
      <w:t xml:space="preserve">Stránka </w:t>
    </w:r>
    <w:r w:rsidR="005F2067" w:rsidRPr="0050253A">
      <w:rPr>
        <w:b/>
        <w:szCs w:val="20"/>
      </w:rPr>
      <w:fldChar w:fldCharType="begin"/>
    </w:r>
    <w:r w:rsidRPr="0050253A">
      <w:rPr>
        <w:b/>
        <w:szCs w:val="20"/>
      </w:rPr>
      <w:instrText>PAGE</w:instrText>
    </w:r>
    <w:r w:rsidR="005F2067" w:rsidRPr="0050253A">
      <w:rPr>
        <w:b/>
        <w:szCs w:val="20"/>
      </w:rPr>
      <w:fldChar w:fldCharType="separate"/>
    </w:r>
    <w:r w:rsidR="00E5528A">
      <w:rPr>
        <w:b/>
        <w:noProof/>
        <w:szCs w:val="20"/>
      </w:rPr>
      <w:t>1</w:t>
    </w:r>
    <w:r w:rsidR="005F2067" w:rsidRPr="0050253A">
      <w:rPr>
        <w:b/>
        <w:szCs w:val="20"/>
      </w:rPr>
      <w:fldChar w:fldCharType="end"/>
    </w:r>
    <w:r w:rsidRPr="0050253A">
      <w:rPr>
        <w:szCs w:val="20"/>
      </w:rPr>
      <w:t xml:space="preserve"> z </w:t>
    </w:r>
    <w:r w:rsidR="005F2067" w:rsidRPr="0050253A">
      <w:rPr>
        <w:b/>
        <w:szCs w:val="20"/>
      </w:rPr>
      <w:fldChar w:fldCharType="begin"/>
    </w:r>
    <w:r w:rsidRPr="0050253A">
      <w:rPr>
        <w:b/>
        <w:szCs w:val="20"/>
      </w:rPr>
      <w:instrText>NUMPAGES</w:instrText>
    </w:r>
    <w:r w:rsidR="005F2067" w:rsidRPr="0050253A">
      <w:rPr>
        <w:b/>
        <w:szCs w:val="20"/>
      </w:rPr>
      <w:fldChar w:fldCharType="separate"/>
    </w:r>
    <w:r w:rsidR="00E5528A">
      <w:rPr>
        <w:b/>
        <w:noProof/>
        <w:szCs w:val="20"/>
      </w:rPr>
      <w:t>2</w:t>
    </w:r>
    <w:r w:rsidR="005F2067" w:rsidRPr="0050253A">
      <w:rPr>
        <w:b/>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D4D3E" w14:textId="77777777" w:rsidR="00883825" w:rsidRDefault="008838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486C2" w14:textId="77777777" w:rsidR="00CA572C" w:rsidRDefault="00CA572C" w:rsidP="00392E22">
      <w:pPr>
        <w:spacing w:after="0" w:line="240" w:lineRule="auto"/>
      </w:pPr>
      <w:r>
        <w:separator/>
      </w:r>
    </w:p>
  </w:footnote>
  <w:footnote w:type="continuationSeparator" w:id="0">
    <w:p w14:paraId="1873760C" w14:textId="77777777" w:rsidR="00CA572C" w:rsidRDefault="00CA572C" w:rsidP="00392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B3692" w14:textId="77777777" w:rsidR="00883825" w:rsidRDefault="008838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812ED" w14:textId="77777777" w:rsidR="00204154" w:rsidRDefault="00204154" w:rsidP="00204154">
    <w:pPr>
      <w:pStyle w:val="Zhlav"/>
    </w:pPr>
    <w:r>
      <w:t>Město Žďár nad Sázavou</w:t>
    </w:r>
  </w:p>
  <w:p w14:paraId="4A5AD128" w14:textId="77777777" w:rsidR="00204154" w:rsidRPr="00B47E90" w:rsidRDefault="00204154" w:rsidP="00204154">
    <w:pPr>
      <w:pStyle w:val="Zhlav"/>
      <w:rPr>
        <w:b/>
        <w:bCs/>
      </w:rPr>
    </w:pPr>
    <w:r w:rsidRPr="00B47E90">
      <w:t>Veřejná zakázka:</w:t>
    </w:r>
    <w:r w:rsidRPr="00B47E90">
      <w:rPr>
        <w:b/>
        <w:bCs/>
      </w:rPr>
      <w:t xml:space="preserve"> Bytový dům na ul. Novoměstská – správce stavby</w:t>
    </w:r>
  </w:p>
  <w:p w14:paraId="2ACFF210" w14:textId="77777777" w:rsidR="00204154" w:rsidRDefault="0020415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82B89" w14:textId="77777777" w:rsidR="00883825" w:rsidRDefault="008838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F13ED"/>
    <w:multiLevelType w:val="hybridMultilevel"/>
    <w:tmpl w:val="3BD4A8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2343EA"/>
    <w:multiLevelType w:val="hybridMultilevel"/>
    <w:tmpl w:val="5F688390"/>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9C4F81"/>
    <w:multiLevelType w:val="hybridMultilevel"/>
    <w:tmpl w:val="934678D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280B62C3"/>
    <w:multiLevelType w:val="hybridMultilevel"/>
    <w:tmpl w:val="4EF8FCBA"/>
    <w:lvl w:ilvl="0" w:tplc="ED72CC7A">
      <w:start w:val="2"/>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E371D20"/>
    <w:multiLevelType w:val="hybridMultilevel"/>
    <w:tmpl w:val="AF889F9A"/>
    <w:lvl w:ilvl="0" w:tplc="74101C2C">
      <w:start w:val="1"/>
      <w:numFmt w:val="bullet"/>
      <w:pStyle w:val="bodyhlavn"/>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5" w15:restartNumberingAfterBreak="0">
    <w:nsid w:val="37D80632"/>
    <w:multiLevelType w:val="hybridMultilevel"/>
    <w:tmpl w:val="517678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FD512A9"/>
    <w:multiLevelType w:val="hybridMultilevel"/>
    <w:tmpl w:val="12DE0BE2"/>
    <w:lvl w:ilvl="0" w:tplc="04050003">
      <w:start w:val="1"/>
      <w:numFmt w:val="bullet"/>
      <w:lvlText w:val="o"/>
      <w:lvlJc w:val="left"/>
      <w:pPr>
        <w:ind w:left="1068" w:hanging="360"/>
      </w:pPr>
      <w:rPr>
        <w:rFonts w:ascii="Courier New" w:hAnsi="Courier New" w:cs="Courier New" w:hint="default"/>
      </w:r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2625ADA"/>
    <w:multiLevelType w:val="hybridMultilevel"/>
    <w:tmpl w:val="5A2A82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441B7C92"/>
    <w:multiLevelType w:val="hybridMultilevel"/>
    <w:tmpl w:val="8D3496E0"/>
    <w:lvl w:ilvl="0" w:tplc="04050003">
      <w:start w:val="1"/>
      <w:numFmt w:val="bullet"/>
      <w:lvlText w:val="o"/>
      <w:lvlJc w:val="left"/>
      <w:pPr>
        <w:ind w:left="1068" w:hanging="360"/>
      </w:pPr>
      <w:rPr>
        <w:rFonts w:ascii="Courier New" w:hAnsi="Courier New" w:cs="Courier Ne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6AE49D5"/>
    <w:multiLevelType w:val="hybridMultilevel"/>
    <w:tmpl w:val="573C2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B558AF"/>
    <w:multiLevelType w:val="multilevel"/>
    <w:tmpl w:val="20BAE72A"/>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b w:val="0"/>
        <w:bCs w:val="0"/>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2" w15:restartNumberingAfterBreak="0">
    <w:nsid w:val="4C440AF0"/>
    <w:multiLevelType w:val="hybridMultilevel"/>
    <w:tmpl w:val="79DC60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CA7FD5"/>
    <w:multiLevelType w:val="hybridMultilevel"/>
    <w:tmpl w:val="A724BF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DBD6FD5"/>
    <w:multiLevelType w:val="hybridMultilevel"/>
    <w:tmpl w:val="268C3ADE"/>
    <w:lvl w:ilvl="0" w:tplc="76EE21CA">
      <w:start w:val="1"/>
      <w:numFmt w:val="bullet"/>
      <w:lvlText w:val="&gt;"/>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0A19AD"/>
    <w:multiLevelType w:val="hybridMultilevel"/>
    <w:tmpl w:val="57EA22F8"/>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9924E8"/>
    <w:multiLevelType w:val="hybridMultilevel"/>
    <w:tmpl w:val="35B6D28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5DC767F"/>
    <w:multiLevelType w:val="hybridMultilevel"/>
    <w:tmpl w:val="9FEEEA3E"/>
    <w:lvl w:ilvl="0" w:tplc="FF52BAA2">
      <w:start w:val="1"/>
      <w:numFmt w:val="bullet"/>
      <w:pStyle w:val="body2"/>
      <w:lvlText w:val=""/>
      <w:lvlJc w:val="left"/>
      <w:pPr>
        <w:ind w:left="1146" w:hanging="360"/>
      </w:pPr>
      <w:rPr>
        <w:rFonts w:ascii="Symbol" w:hAnsi="Symbol" w:hint="default"/>
      </w:rPr>
    </w:lvl>
    <w:lvl w:ilvl="1" w:tplc="9DB48A94">
      <w:start w:val="1"/>
      <w:numFmt w:val="bullet"/>
      <w:pStyle w:val="body3rovn"/>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6272EEF"/>
    <w:multiLevelType w:val="hybridMultilevel"/>
    <w:tmpl w:val="F1F289FA"/>
    <w:lvl w:ilvl="0" w:tplc="34B8093E">
      <w:numFmt w:val="bullet"/>
      <w:lvlText w:val="-"/>
      <w:lvlJc w:val="left"/>
      <w:pPr>
        <w:ind w:left="1800" w:hanging="360"/>
      </w:pPr>
      <w:rPr>
        <w:rFonts w:ascii="Calibri" w:eastAsiaTheme="minorHAnsi" w:hAnsi="Calibri" w:cs="Calibr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667E3CF0"/>
    <w:multiLevelType w:val="hybridMultilevel"/>
    <w:tmpl w:val="1CA687DE"/>
    <w:lvl w:ilvl="0" w:tplc="04050001">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6F501E6F"/>
    <w:multiLevelType w:val="hybridMultilevel"/>
    <w:tmpl w:val="493257F0"/>
    <w:lvl w:ilvl="0" w:tplc="04050003">
      <w:start w:val="1"/>
      <w:numFmt w:val="bullet"/>
      <w:lvlText w:val="o"/>
      <w:lvlJc w:val="left"/>
      <w:pPr>
        <w:ind w:left="1068" w:hanging="360"/>
      </w:pPr>
      <w:rPr>
        <w:rFonts w:ascii="Courier New" w:hAnsi="Courier New" w:cs="Courier Ne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7D4D4052"/>
    <w:multiLevelType w:val="multilevel"/>
    <w:tmpl w:val="D2D4BC84"/>
    <w:lvl w:ilvl="0">
      <w:start w:val="1"/>
      <w:numFmt w:val="decimal"/>
      <w:pStyle w:val="Nadpis1"/>
      <w:lvlText w:val="%1."/>
      <w:lvlJc w:val="left"/>
      <w:pPr>
        <w:ind w:left="851" w:hanging="851"/>
      </w:pPr>
      <w:rPr>
        <w:rFonts w:hint="default"/>
      </w:rPr>
    </w:lvl>
    <w:lvl w:ilvl="1">
      <w:start w:val="1"/>
      <w:numFmt w:val="decimal"/>
      <w:pStyle w:val="Tloslovan"/>
      <w:lvlText w:val="%1.%2."/>
      <w:lvlJc w:val="left"/>
      <w:pPr>
        <w:ind w:left="851" w:hanging="851"/>
      </w:pPr>
      <w:rPr>
        <w:rFonts w:ascii="Arial" w:hAnsi="Arial" w:hint="default"/>
        <w:color w:val="auto"/>
      </w:rPr>
    </w:lvl>
    <w:lvl w:ilvl="2">
      <w:start w:val="1"/>
      <w:numFmt w:val="lowerLetter"/>
      <w:lvlRestart w:val="1"/>
      <w:lvlText w:val="%3)"/>
      <w:lvlJc w:val="left"/>
      <w:pPr>
        <w:ind w:left="1134" w:hanging="283"/>
      </w:pPr>
      <w:rPr>
        <w:rFonts w:hint="default"/>
      </w:rPr>
    </w:lvl>
    <w:lvl w:ilvl="3">
      <w:start w:val="1"/>
      <w:numFmt w:val="decimal"/>
      <w:lvlRestart w:val="2"/>
      <w:lvlText w:val="%4.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196478042">
    <w:abstractNumId w:val="8"/>
  </w:num>
  <w:num w:numId="2" w16cid:durableId="559941774">
    <w:abstractNumId w:val="3"/>
  </w:num>
  <w:num w:numId="3" w16cid:durableId="907764095">
    <w:abstractNumId w:val="4"/>
  </w:num>
  <w:num w:numId="4" w16cid:durableId="1312441969">
    <w:abstractNumId w:val="18"/>
  </w:num>
  <w:num w:numId="5" w16cid:durableId="1210998613">
    <w:abstractNumId w:val="14"/>
  </w:num>
  <w:num w:numId="6" w16cid:durableId="831338000">
    <w:abstractNumId w:val="13"/>
  </w:num>
  <w:num w:numId="7" w16cid:durableId="1801805137">
    <w:abstractNumId w:val="2"/>
  </w:num>
  <w:num w:numId="8" w16cid:durableId="1403674981">
    <w:abstractNumId w:val="17"/>
  </w:num>
  <w:num w:numId="9" w16cid:durableId="1051534306">
    <w:abstractNumId w:val="10"/>
  </w:num>
  <w:num w:numId="10" w16cid:durableId="738216298">
    <w:abstractNumId w:val="15"/>
  </w:num>
  <w:num w:numId="11" w16cid:durableId="208078926">
    <w:abstractNumId w:val="1"/>
  </w:num>
  <w:num w:numId="12" w16cid:durableId="1362390464">
    <w:abstractNumId w:val="19"/>
  </w:num>
  <w:num w:numId="13" w16cid:durableId="1573539453">
    <w:abstractNumId w:val="7"/>
  </w:num>
  <w:num w:numId="14" w16cid:durableId="925114374">
    <w:abstractNumId w:val="5"/>
  </w:num>
  <w:num w:numId="15" w16cid:durableId="1385984443">
    <w:abstractNumId w:val="0"/>
  </w:num>
  <w:num w:numId="16" w16cid:durableId="459999768">
    <w:abstractNumId w:val="20"/>
  </w:num>
  <w:num w:numId="17" w16cid:durableId="1519583612">
    <w:abstractNumId w:val="9"/>
  </w:num>
  <w:num w:numId="18" w16cid:durableId="164328158">
    <w:abstractNumId w:val="12"/>
  </w:num>
  <w:num w:numId="19" w16cid:durableId="397439958">
    <w:abstractNumId w:val="16"/>
  </w:num>
  <w:num w:numId="20" w16cid:durableId="312608442">
    <w:abstractNumId w:val="21"/>
  </w:num>
  <w:num w:numId="21" w16cid:durableId="14892448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60514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7006375">
    <w:abstractNumId w:val="21"/>
  </w:num>
  <w:num w:numId="24" w16cid:durableId="167595700">
    <w:abstractNumId w:val="21"/>
  </w:num>
  <w:num w:numId="25" w16cid:durableId="22636350">
    <w:abstractNumId w:val="21"/>
  </w:num>
  <w:num w:numId="26" w16cid:durableId="970944687">
    <w:abstractNumId w:val="6"/>
  </w:num>
  <w:num w:numId="27" w16cid:durableId="938752201">
    <w:abstractNumId w:val="11"/>
  </w:num>
  <w:num w:numId="28" w16cid:durableId="1149857369">
    <w:abstractNumId w:val="21"/>
  </w:num>
  <w:num w:numId="29" w16cid:durableId="5203626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2AB2"/>
    <w:rsid w:val="0000756F"/>
    <w:rsid w:val="00027B3E"/>
    <w:rsid w:val="00027D91"/>
    <w:rsid w:val="0003036E"/>
    <w:rsid w:val="00032286"/>
    <w:rsid w:val="000626A1"/>
    <w:rsid w:val="00067A69"/>
    <w:rsid w:val="00067FB2"/>
    <w:rsid w:val="000708EE"/>
    <w:rsid w:val="00084C3B"/>
    <w:rsid w:val="0009029D"/>
    <w:rsid w:val="0009537B"/>
    <w:rsid w:val="000A3E4E"/>
    <w:rsid w:val="000C1DDB"/>
    <w:rsid w:val="000C224E"/>
    <w:rsid w:val="000E2980"/>
    <w:rsid w:val="000E2AB2"/>
    <w:rsid w:val="000F43B9"/>
    <w:rsid w:val="001005A2"/>
    <w:rsid w:val="00110B6A"/>
    <w:rsid w:val="00116D86"/>
    <w:rsid w:val="00124BC4"/>
    <w:rsid w:val="00152299"/>
    <w:rsid w:val="00173110"/>
    <w:rsid w:val="001958FB"/>
    <w:rsid w:val="001A46F3"/>
    <w:rsid w:val="001C3A14"/>
    <w:rsid w:val="001C6F72"/>
    <w:rsid w:val="001D064B"/>
    <w:rsid w:val="001E133D"/>
    <w:rsid w:val="001E791B"/>
    <w:rsid w:val="00204154"/>
    <w:rsid w:val="00221BCF"/>
    <w:rsid w:val="00222250"/>
    <w:rsid w:val="0024100E"/>
    <w:rsid w:val="00284730"/>
    <w:rsid w:val="00284EB7"/>
    <w:rsid w:val="002960E2"/>
    <w:rsid w:val="002B395A"/>
    <w:rsid w:val="002B624F"/>
    <w:rsid w:val="002C4BB4"/>
    <w:rsid w:val="002F2436"/>
    <w:rsid w:val="00316A0B"/>
    <w:rsid w:val="00335A5E"/>
    <w:rsid w:val="00374290"/>
    <w:rsid w:val="00380B3A"/>
    <w:rsid w:val="00392E22"/>
    <w:rsid w:val="003A3FD6"/>
    <w:rsid w:val="003B5265"/>
    <w:rsid w:val="003C039C"/>
    <w:rsid w:val="003E2987"/>
    <w:rsid w:val="003E6577"/>
    <w:rsid w:val="00433276"/>
    <w:rsid w:val="00446E2D"/>
    <w:rsid w:val="00452F03"/>
    <w:rsid w:val="004579A7"/>
    <w:rsid w:val="00464D32"/>
    <w:rsid w:val="00491A55"/>
    <w:rsid w:val="004A06EA"/>
    <w:rsid w:val="004B11B0"/>
    <w:rsid w:val="004E367A"/>
    <w:rsid w:val="004E397E"/>
    <w:rsid w:val="00503990"/>
    <w:rsid w:val="00513B7A"/>
    <w:rsid w:val="00514308"/>
    <w:rsid w:val="00562564"/>
    <w:rsid w:val="00567A7B"/>
    <w:rsid w:val="00575286"/>
    <w:rsid w:val="005A6552"/>
    <w:rsid w:val="005A7FF1"/>
    <w:rsid w:val="005D76F5"/>
    <w:rsid w:val="005F2067"/>
    <w:rsid w:val="00614BD8"/>
    <w:rsid w:val="00632AD6"/>
    <w:rsid w:val="006628A1"/>
    <w:rsid w:val="00675A4B"/>
    <w:rsid w:val="006772C3"/>
    <w:rsid w:val="00686CCC"/>
    <w:rsid w:val="006B7CFD"/>
    <w:rsid w:val="00703276"/>
    <w:rsid w:val="007335A5"/>
    <w:rsid w:val="00744C5D"/>
    <w:rsid w:val="007524D7"/>
    <w:rsid w:val="007A2BA2"/>
    <w:rsid w:val="007C49EC"/>
    <w:rsid w:val="007C6DDA"/>
    <w:rsid w:val="007D0922"/>
    <w:rsid w:val="007D1022"/>
    <w:rsid w:val="007E3959"/>
    <w:rsid w:val="007E5DC3"/>
    <w:rsid w:val="007E72C4"/>
    <w:rsid w:val="0081185F"/>
    <w:rsid w:val="00817ED6"/>
    <w:rsid w:val="008305BB"/>
    <w:rsid w:val="008400D8"/>
    <w:rsid w:val="00862864"/>
    <w:rsid w:val="00875925"/>
    <w:rsid w:val="00883825"/>
    <w:rsid w:val="00906298"/>
    <w:rsid w:val="00922536"/>
    <w:rsid w:val="009633AF"/>
    <w:rsid w:val="00964D40"/>
    <w:rsid w:val="00972926"/>
    <w:rsid w:val="00997F0D"/>
    <w:rsid w:val="009A369A"/>
    <w:rsid w:val="009A4B99"/>
    <w:rsid w:val="009D6D6F"/>
    <w:rsid w:val="009E05B3"/>
    <w:rsid w:val="009E275B"/>
    <w:rsid w:val="009E799D"/>
    <w:rsid w:val="00A127CB"/>
    <w:rsid w:val="00A13C81"/>
    <w:rsid w:val="00A15E35"/>
    <w:rsid w:val="00A35B5C"/>
    <w:rsid w:val="00A41056"/>
    <w:rsid w:val="00A4689C"/>
    <w:rsid w:val="00A4749F"/>
    <w:rsid w:val="00A60252"/>
    <w:rsid w:val="00A72384"/>
    <w:rsid w:val="00A76D4E"/>
    <w:rsid w:val="00A818F2"/>
    <w:rsid w:val="00AB5DD7"/>
    <w:rsid w:val="00AE3329"/>
    <w:rsid w:val="00AE5BE8"/>
    <w:rsid w:val="00AF3A90"/>
    <w:rsid w:val="00AF4B48"/>
    <w:rsid w:val="00B06F8D"/>
    <w:rsid w:val="00B5422C"/>
    <w:rsid w:val="00B6090B"/>
    <w:rsid w:val="00B90405"/>
    <w:rsid w:val="00B918A7"/>
    <w:rsid w:val="00BB1285"/>
    <w:rsid w:val="00BC0633"/>
    <w:rsid w:val="00C064F5"/>
    <w:rsid w:val="00C11579"/>
    <w:rsid w:val="00C24CB8"/>
    <w:rsid w:val="00C26A56"/>
    <w:rsid w:val="00C3560C"/>
    <w:rsid w:val="00C6101A"/>
    <w:rsid w:val="00C70ADD"/>
    <w:rsid w:val="00C90F67"/>
    <w:rsid w:val="00C946A1"/>
    <w:rsid w:val="00C97FE4"/>
    <w:rsid w:val="00CA572C"/>
    <w:rsid w:val="00CD05A3"/>
    <w:rsid w:val="00CD11CC"/>
    <w:rsid w:val="00D25DB9"/>
    <w:rsid w:val="00D342C4"/>
    <w:rsid w:val="00D3618B"/>
    <w:rsid w:val="00D454FA"/>
    <w:rsid w:val="00D556F5"/>
    <w:rsid w:val="00D939F6"/>
    <w:rsid w:val="00DC4916"/>
    <w:rsid w:val="00DE000C"/>
    <w:rsid w:val="00E16A2B"/>
    <w:rsid w:val="00E17009"/>
    <w:rsid w:val="00E171BD"/>
    <w:rsid w:val="00E550B2"/>
    <w:rsid w:val="00E5528A"/>
    <w:rsid w:val="00E5730E"/>
    <w:rsid w:val="00E6059B"/>
    <w:rsid w:val="00E64916"/>
    <w:rsid w:val="00E6712F"/>
    <w:rsid w:val="00E725B8"/>
    <w:rsid w:val="00E732F1"/>
    <w:rsid w:val="00E82A22"/>
    <w:rsid w:val="00E86A32"/>
    <w:rsid w:val="00E968B3"/>
    <w:rsid w:val="00EC5AB8"/>
    <w:rsid w:val="00EF7753"/>
    <w:rsid w:val="00F150EA"/>
    <w:rsid w:val="00F4119E"/>
    <w:rsid w:val="00F51840"/>
    <w:rsid w:val="00F718E1"/>
    <w:rsid w:val="00F7378B"/>
    <w:rsid w:val="00F75850"/>
    <w:rsid w:val="00F86ABF"/>
    <w:rsid w:val="00F97A01"/>
    <w:rsid w:val="00FA1C41"/>
    <w:rsid w:val="00FD03C3"/>
    <w:rsid w:val="00FD3D0D"/>
    <w:rsid w:val="00FE31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3AB10"/>
  <w15:docId w15:val="{383F2329-C5C4-4AB0-ADD7-155F063A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2AB2"/>
    <w:pPr>
      <w:spacing w:after="200" w:line="276" w:lineRule="auto"/>
    </w:pPr>
    <w:rPr>
      <w:rFonts w:ascii="Calibri" w:hAnsi="Calibri" w:cs="Calibri"/>
    </w:rPr>
  </w:style>
  <w:style w:type="paragraph" w:styleId="Nadpis1">
    <w:name w:val="heading 1"/>
    <w:aliases w:val="Kapitola,_Nadpis 1,H1"/>
    <w:basedOn w:val="Normln"/>
    <w:next w:val="Nadpis2"/>
    <w:link w:val="Nadpis1Char"/>
    <w:uiPriority w:val="9"/>
    <w:qFormat/>
    <w:rsid w:val="007E3959"/>
    <w:pPr>
      <w:keepNext/>
      <w:keepLines/>
      <w:numPr>
        <w:numId w:val="20"/>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after="120"/>
      <w:outlineLvl w:val="0"/>
    </w:pPr>
    <w:rPr>
      <w:rFonts w:ascii="Arial" w:eastAsiaTheme="majorEastAsia" w:hAnsi="Arial" w:cs="Arial"/>
      <w:b/>
      <w:bCs/>
      <w:caps/>
      <w:color w:val="808080" w:themeColor="background1" w:themeShade="80"/>
      <w:sz w:val="28"/>
      <w:szCs w:val="28"/>
    </w:rPr>
  </w:style>
  <w:style w:type="paragraph" w:styleId="Nadpis2">
    <w:name w:val="heading 2"/>
    <w:basedOn w:val="Normln"/>
    <w:next w:val="Normln"/>
    <w:link w:val="Nadpis2Char"/>
    <w:uiPriority w:val="9"/>
    <w:semiHidden/>
    <w:unhideWhenUsed/>
    <w:qFormat/>
    <w:rsid w:val="007E39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0E2AB2"/>
    <w:pPr>
      <w:spacing w:after="0" w:line="240" w:lineRule="auto"/>
      <w:ind w:left="720"/>
    </w:pPr>
  </w:style>
  <w:style w:type="paragraph" w:styleId="Zhlav">
    <w:name w:val="header"/>
    <w:basedOn w:val="Normln"/>
    <w:link w:val="ZhlavChar"/>
    <w:uiPriority w:val="99"/>
    <w:unhideWhenUsed/>
    <w:rsid w:val="00392E2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2E22"/>
    <w:rPr>
      <w:rFonts w:ascii="Calibri" w:hAnsi="Calibri" w:cs="Calibri"/>
    </w:rPr>
  </w:style>
  <w:style w:type="paragraph" w:styleId="Zpat">
    <w:name w:val="footer"/>
    <w:basedOn w:val="Normln"/>
    <w:link w:val="ZpatChar"/>
    <w:uiPriority w:val="99"/>
    <w:unhideWhenUsed/>
    <w:rsid w:val="00392E22"/>
    <w:pPr>
      <w:tabs>
        <w:tab w:val="center" w:pos="4536"/>
        <w:tab w:val="right" w:pos="9072"/>
      </w:tabs>
      <w:spacing w:after="0" w:line="240" w:lineRule="auto"/>
    </w:pPr>
  </w:style>
  <w:style w:type="character" w:customStyle="1" w:styleId="ZpatChar">
    <w:name w:val="Zápatí Char"/>
    <w:basedOn w:val="Standardnpsmoodstavce"/>
    <w:link w:val="Zpat"/>
    <w:uiPriority w:val="99"/>
    <w:rsid w:val="00392E22"/>
    <w:rPr>
      <w:rFonts w:ascii="Calibri" w:hAnsi="Calibri" w:cs="Calibri"/>
    </w:rPr>
  </w:style>
  <w:style w:type="character" w:styleId="Odkaznakoment">
    <w:name w:val="annotation reference"/>
    <w:basedOn w:val="Standardnpsmoodstavce"/>
    <w:uiPriority w:val="99"/>
    <w:semiHidden/>
    <w:unhideWhenUsed/>
    <w:rsid w:val="00491A55"/>
    <w:rPr>
      <w:sz w:val="16"/>
      <w:szCs w:val="16"/>
    </w:rPr>
  </w:style>
  <w:style w:type="paragraph" w:styleId="Textkomente">
    <w:name w:val="annotation text"/>
    <w:basedOn w:val="Normln"/>
    <w:link w:val="TextkomenteChar"/>
    <w:uiPriority w:val="99"/>
    <w:semiHidden/>
    <w:unhideWhenUsed/>
    <w:rsid w:val="00491A55"/>
    <w:pPr>
      <w:spacing w:line="240" w:lineRule="auto"/>
    </w:pPr>
    <w:rPr>
      <w:sz w:val="20"/>
      <w:szCs w:val="20"/>
    </w:rPr>
  </w:style>
  <w:style w:type="character" w:customStyle="1" w:styleId="TextkomenteChar">
    <w:name w:val="Text komentáře Char"/>
    <w:basedOn w:val="Standardnpsmoodstavce"/>
    <w:link w:val="Textkomente"/>
    <w:uiPriority w:val="99"/>
    <w:semiHidden/>
    <w:rsid w:val="00491A55"/>
    <w:rPr>
      <w:rFonts w:ascii="Calibri" w:hAnsi="Calibri" w:cs="Calibri"/>
      <w:sz w:val="20"/>
      <w:szCs w:val="20"/>
    </w:rPr>
  </w:style>
  <w:style w:type="paragraph" w:styleId="Pedmtkomente">
    <w:name w:val="annotation subject"/>
    <w:basedOn w:val="Textkomente"/>
    <w:next w:val="Textkomente"/>
    <w:link w:val="PedmtkomenteChar"/>
    <w:uiPriority w:val="99"/>
    <w:semiHidden/>
    <w:unhideWhenUsed/>
    <w:rsid w:val="00491A55"/>
    <w:rPr>
      <w:b/>
      <w:bCs/>
    </w:rPr>
  </w:style>
  <w:style w:type="character" w:customStyle="1" w:styleId="PedmtkomenteChar">
    <w:name w:val="Předmět komentáře Char"/>
    <w:basedOn w:val="TextkomenteChar"/>
    <w:link w:val="Pedmtkomente"/>
    <w:uiPriority w:val="99"/>
    <w:semiHidden/>
    <w:rsid w:val="00491A55"/>
    <w:rPr>
      <w:rFonts w:ascii="Calibri" w:hAnsi="Calibri" w:cs="Calibri"/>
      <w:b/>
      <w:bCs/>
      <w:sz w:val="20"/>
      <w:szCs w:val="20"/>
    </w:rPr>
  </w:style>
  <w:style w:type="paragraph" w:styleId="Textbubliny">
    <w:name w:val="Balloon Text"/>
    <w:basedOn w:val="Normln"/>
    <w:link w:val="TextbublinyChar"/>
    <w:uiPriority w:val="99"/>
    <w:semiHidden/>
    <w:unhideWhenUsed/>
    <w:rsid w:val="00491A5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1A55"/>
    <w:rPr>
      <w:rFonts w:ascii="Segoe UI" w:hAnsi="Segoe UI" w:cs="Segoe UI"/>
      <w:sz w:val="18"/>
      <w:szCs w:val="18"/>
    </w:rPr>
  </w:style>
  <w:style w:type="paragraph" w:styleId="Nzev">
    <w:name w:val="Title"/>
    <w:basedOn w:val="Normln"/>
    <w:next w:val="Normln"/>
    <w:link w:val="NzevChar"/>
    <w:uiPriority w:val="10"/>
    <w:qFormat/>
    <w:rsid w:val="00067F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67FB2"/>
    <w:rPr>
      <w:rFonts w:asciiTheme="majorHAnsi" w:eastAsiaTheme="majorEastAsia" w:hAnsiTheme="majorHAnsi" w:cstheme="majorBidi"/>
      <w:spacing w:val="-10"/>
      <w:kern w:val="28"/>
      <w:sz w:val="56"/>
      <w:szCs w:val="56"/>
    </w:rPr>
  </w:style>
  <w:style w:type="character" w:styleId="Hypertextovodkaz">
    <w:name w:val="Hyperlink"/>
    <w:basedOn w:val="Standardnpsmoodstavce"/>
    <w:uiPriority w:val="99"/>
    <w:unhideWhenUsed/>
    <w:rsid w:val="00E5730E"/>
    <w:rPr>
      <w:color w:val="0000FF"/>
      <w:u w:val="single"/>
    </w:rPr>
  </w:style>
  <w:style w:type="paragraph" w:styleId="Revize">
    <w:name w:val="Revision"/>
    <w:hidden/>
    <w:uiPriority w:val="99"/>
    <w:semiHidden/>
    <w:rsid w:val="00D342C4"/>
    <w:pPr>
      <w:spacing w:after="0" w:line="240" w:lineRule="auto"/>
    </w:pPr>
    <w:rPr>
      <w:rFonts w:ascii="Calibri" w:hAnsi="Calibri" w:cs="Calibri"/>
    </w:rPr>
  </w:style>
  <w:style w:type="paragraph" w:customStyle="1" w:styleId="2nesltext">
    <w:name w:val="2nečísl.text"/>
    <w:basedOn w:val="Normln"/>
    <w:qFormat/>
    <w:rsid w:val="00E171BD"/>
    <w:pPr>
      <w:spacing w:before="120" w:after="240" w:line="240" w:lineRule="auto"/>
      <w:jc w:val="both"/>
    </w:pPr>
    <w:rPr>
      <w:rFonts w:eastAsia="Calibri" w:cs="Times New Roman"/>
    </w:rPr>
  </w:style>
  <w:style w:type="paragraph" w:customStyle="1" w:styleId="bodyhlavn">
    <w:name w:val="body hlavní"/>
    <w:basedOn w:val="Odstavecseseznamem"/>
    <w:link w:val="bodyhlavnChar"/>
    <w:qFormat/>
    <w:rsid w:val="00032286"/>
    <w:pPr>
      <w:keepNext/>
      <w:numPr>
        <w:numId w:val="3"/>
      </w:numPr>
      <w:spacing w:before="120" w:after="200" w:line="276" w:lineRule="auto"/>
      <w:ind w:left="284" w:hanging="284"/>
      <w:jc w:val="both"/>
    </w:pPr>
    <w:rPr>
      <w:b/>
    </w:rPr>
  </w:style>
  <w:style w:type="paragraph" w:customStyle="1" w:styleId="body2">
    <w:name w:val="body 2."/>
    <w:basedOn w:val="Odstavecseseznamem"/>
    <w:qFormat/>
    <w:rsid w:val="003E6577"/>
    <w:pPr>
      <w:numPr>
        <w:numId w:val="8"/>
      </w:numPr>
      <w:spacing w:after="200" w:line="276" w:lineRule="auto"/>
      <w:ind w:left="714" w:hanging="357"/>
      <w:jc w:val="both"/>
    </w:pPr>
  </w:style>
  <w:style w:type="character" w:customStyle="1" w:styleId="OdstavecseseznamemChar">
    <w:name w:val="Odstavec se seznamem Char"/>
    <w:basedOn w:val="Standardnpsmoodstavce"/>
    <w:link w:val="Odstavecseseznamem"/>
    <w:uiPriority w:val="34"/>
    <w:rsid w:val="00EF7753"/>
    <w:rPr>
      <w:rFonts w:ascii="Calibri" w:hAnsi="Calibri" w:cs="Calibri"/>
    </w:rPr>
  </w:style>
  <w:style w:type="character" w:customStyle="1" w:styleId="bodyhlavnChar">
    <w:name w:val="body hlavní Char"/>
    <w:basedOn w:val="OdstavecseseznamemChar"/>
    <w:link w:val="bodyhlavn"/>
    <w:rsid w:val="00032286"/>
    <w:rPr>
      <w:rFonts w:ascii="Calibri" w:hAnsi="Calibri" w:cs="Calibri"/>
      <w:b/>
    </w:rPr>
  </w:style>
  <w:style w:type="paragraph" w:customStyle="1" w:styleId="body3rovn">
    <w:name w:val="body 3. úrovně"/>
    <w:basedOn w:val="Odstavecseseznamem"/>
    <w:link w:val="body3rovnChar"/>
    <w:qFormat/>
    <w:rsid w:val="00032286"/>
    <w:pPr>
      <w:numPr>
        <w:ilvl w:val="1"/>
        <w:numId w:val="8"/>
      </w:numPr>
      <w:spacing w:after="200" w:line="276" w:lineRule="auto"/>
      <w:ind w:left="1066" w:hanging="357"/>
      <w:contextualSpacing/>
      <w:jc w:val="both"/>
    </w:pPr>
    <w:rPr>
      <w:i/>
      <w:iCs/>
      <w:bdr w:val="none" w:sz="0" w:space="0" w:color="auto" w:frame="1"/>
    </w:rPr>
  </w:style>
  <w:style w:type="character" w:customStyle="1" w:styleId="body3rovnChar">
    <w:name w:val="body 3. úrovně Char"/>
    <w:basedOn w:val="OdstavecseseznamemChar"/>
    <w:link w:val="body3rovn"/>
    <w:rsid w:val="00032286"/>
    <w:rPr>
      <w:rFonts w:ascii="Calibri" w:hAnsi="Calibri" w:cs="Calibri"/>
      <w:i/>
      <w:iCs/>
      <w:bdr w:val="none" w:sz="0" w:space="0" w:color="auto" w:frame="1"/>
    </w:rPr>
  </w:style>
  <w:style w:type="character" w:customStyle="1" w:styleId="Nadpis1Char">
    <w:name w:val="Nadpis 1 Char"/>
    <w:aliases w:val="Kapitola Char,_Nadpis 1 Char,H1 Char"/>
    <w:basedOn w:val="Standardnpsmoodstavce"/>
    <w:link w:val="Nadpis1"/>
    <w:uiPriority w:val="9"/>
    <w:rsid w:val="007E3959"/>
    <w:rPr>
      <w:rFonts w:ascii="Arial" w:eastAsiaTheme="majorEastAsia" w:hAnsi="Arial" w:cs="Arial"/>
      <w:b/>
      <w:bCs/>
      <w:caps/>
      <w:color w:val="808080" w:themeColor="background1" w:themeShade="80"/>
      <w:sz w:val="28"/>
      <w:szCs w:val="28"/>
    </w:rPr>
  </w:style>
  <w:style w:type="paragraph" w:customStyle="1" w:styleId="Tloslovan">
    <w:name w:val="Tělo číslované"/>
    <w:basedOn w:val="Normln"/>
    <w:link w:val="TloslovanChar"/>
    <w:qFormat/>
    <w:rsid w:val="007E3959"/>
    <w:pPr>
      <w:numPr>
        <w:ilvl w:val="1"/>
        <w:numId w:val="20"/>
      </w:numPr>
      <w:spacing w:before="120" w:after="120"/>
      <w:jc w:val="both"/>
    </w:pPr>
    <w:rPr>
      <w:rFonts w:ascii="Arial" w:hAnsi="Arial" w:cs="Arial"/>
    </w:rPr>
  </w:style>
  <w:style w:type="character" w:customStyle="1" w:styleId="TloslovanChar">
    <w:name w:val="Tělo číslované Char"/>
    <w:basedOn w:val="Standardnpsmoodstavce"/>
    <w:link w:val="Tloslovan"/>
    <w:rsid w:val="007E3959"/>
    <w:rPr>
      <w:rFonts w:ascii="Arial" w:hAnsi="Arial" w:cs="Arial"/>
    </w:rPr>
  </w:style>
  <w:style w:type="character" w:customStyle="1" w:styleId="Nadpis2Char">
    <w:name w:val="Nadpis 2 Char"/>
    <w:basedOn w:val="Standardnpsmoodstavce"/>
    <w:link w:val="Nadpis2"/>
    <w:uiPriority w:val="9"/>
    <w:semiHidden/>
    <w:rsid w:val="007E3959"/>
    <w:rPr>
      <w:rFonts w:asciiTheme="majorHAnsi" w:eastAsiaTheme="majorEastAsia" w:hAnsiTheme="majorHAnsi" w:cstheme="majorBidi"/>
      <w:color w:val="2F5496" w:themeColor="accent1" w:themeShade="BF"/>
      <w:sz w:val="26"/>
      <w:szCs w:val="26"/>
    </w:rPr>
  </w:style>
  <w:style w:type="paragraph" w:customStyle="1" w:styleId="1nadpis">
    <w:name w:val="1nadpis"/>
    <w:basedOn w:val="Normln"/>
    <w:qFormat/>
    <w:rsid w:val="00DE000C"/>
    <w:pPr>
      <w:keepNext/>
      <w:numPr>
        <w:numId w:val="26"/>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cs="Times New Roman"/>
      <w:b/>
      <w:bCs/>
      <w:kern w:val="32"/>
      <w:sz w:val="28"/>
      <w:szCs w:val="28"/>
      <w:lang w:eastAsia="cs-CZ"/>
    </w:rPr>
  </w:style>
  <w:style w:type="paragraph" w:customStyle="1" w:styleId="2sltext">
    <w:name w:val="2čísl.text"/>
    <w:basedOn w:val="Zkladntext"/>
    <w:qFormat/>
    <w:rsid w:val="00DE000C"/>
    <w:pPr>
      <w:numPr>
        <w:ilvl w:val="1"/>
        <w:numId w:val="26"/>
      </w:numPr>
      <w:tabs>
        <w:tab w:val="num" w:pos="360"/>
      </w:tabs>
      <w:spacing w:before="240" w:after="240" w:line="240" w:lineRule="auto"/>
      <w:ind w:left="1440" w:hanging="360"/>
      <w:jc w:val="both"/>
    </w:pPr>
    <w:rPr>
      <w:rFonts w:eastAsia="Times New Roman" w:cs="Times New Roman"/>
      <w:lang w:eastAsia="cs-CZ"/>
    </w:rPr>
  </w:style>
  <w:style w:type="paragraph" w:customStyle="1" w:styleId="3seznam">
    <w:name w:val="3seznam"/>
    <w:basedOn w:val="Normln"/>
    <w:qFormat/>
    <w:rsid w:val="00DE000C"/>
    <w:pPr>
      <w:numPr>
        <w:ilvl w:val="2"/>
        <w:numId w:val="26"/>
      </w:numPr>
      <w:spacing w:before="120" w:after="120" w:line="240" w:lineRule="auto"/>
      <w:jc w:val="both"/>
    </w:pPr>
    <w:rPr>
      <w:rFonts w:eastAsia="Calibri" w:cs="Times New Roman"/>
    </w:rPr>
  </w:style>
  <w:style w:type="paragraph" w:customStyle="1" w:styleId="4seznam">
    <w:name w:val="4seznam"/>
    <w:basedOn w:val="Normln"/>
    <w:qFormat/>
    <w:rsid w:val="00DE000C"/>
    <w:pPr>
      <w:numPr>
        <w:ilvl w:val="3"/>
        <w:numId w:val="26"/>
      </w:numPr>
      <w:spacing w:before="120" w:after="120" w:line="240" w:lineRule="auto"/>
      <w:jc w:val="both"/>
    </w:pPr>
    <w:rPr>
      <w:rFonts w:eastAsia="Calibri" w:cs="Times New Roman"/>
      <w:iCs/>
    </w:rPr>
  </w:style>
  <w:style w:type="paragraph" w:styleId="Zkladntext">
    <w:name w:val="Body Text"/>
    <w:basedOn w:val="Normln"/>
    <w:link w:val="ZkladntextChar"/>
    <w:uiPriority w:val="99"/>
    <w:semiHidden/>
    <w:unhideWhenUsed/>
    <w:rsid w:val="00DE000C"/>
    <w:pPr>
      <w:spacing w:after="120"/>
    </w:pPr>
  </w:style>
  <w:style w:type="character" w:customStyle="1" w:styleId="ZkladntextChar">
    <w:name w:val="Základní text Char"/>
    <w:basedOn w:val="Standardnpsmoodstavce"/>
    <w:link w:val="Zkladntext"/>
    <w:uiPriority w:val="99"/>
    <w:semiHidden/>
    <w:rsid w:val="00DE000C"/>
    <w:rPr>
      <w:rFonts w:ascii="Calibri" w:hAnsi="Calibri" w:cs="Calibri"/>
    </w:rPr>
  </w:style>
  <w:style w:type="paragraph" w:customStyle="1" w:styleId="Odstavecseseznamem1">
    <w:name w:val="Odstavec se seznamem1"/>
    <w:basedOn w:val="Normln"/>
    <w:uiPriority w:val="99"/>
    <w:rsid w:val="00997F0D"/>
    <w:pPr>
      <w:spacing w:after="0" w:line="240" w:lineRule="auto"/>
      <w:ind w:left="720"/>
      <w:contextualSpacing/>
    </w:pPr>
    <w:rPr>
      <w:rFonts w:eastAsia="Calibri"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40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5F38B-BC7D-498B-948E-0317BC287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540</Words>
  <Characters>3191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Petr Novotný | URBAN LEGAL</cp:lastModifiedBy>
  <cp:revision>18</cp:revision>
  <dcterms:created xsi:type="dcterms:W3CDTF">2021-06-01T11:12:00Z</dcterms:created>
  <dcterms:modified xsi:type="dcterms:W3CDTF">2025-04-14T13:50:00Z</dcterms:modified>
</cp:coreProperties>
</file>